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B0E" w:rsidRDefault="00F6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38150" cy="609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7B0E" w:rsidRDefault="00F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УКРАЇНА</w:t>
      </w:r>
    </w:p>
    <w:p w:rsidR="007F7B0E" w:rsidRDefault="00F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КОЛОМИЙСЬКА МІСЬКА РАДА</w:t>
      </w:r>
    </w:p>
    <w:p w:rsidR="007F7B0E" w:rsidRDefault="00F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Восьме демократичне скликання</w:t>
      </w:r>
    </w:p>
    <w:p w:rsidR="007F7B0E" w:rsidRDefault="00F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 сесія</w:t>
      </w:r>
    </w:p>
    <w:p w:rsidR="007F7B0E" w:rsidRDefault="00F6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Я</w:t>
      </w:r>
    </w:p>
    <w:p w:rsidR="007F7B0E" w:rsidRDefault="007F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B0E" w:rsidRDefault="007F7B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F65E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________________                   м. Коломия                                   №________</w:t>
      </w:r>
    </w:p>
    <w:p w:rsidR="007F7B0E" w:rsidRDefault="007F7B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4111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7F7B0E">
        <w:trPr>
          <w:trHeight w:val="1783"/>
        </w:trPr>
        <w:tc>
          <w:tcPr>
            <w:tcW w:w="4111" w:type="dxa"/>
            <w:shd w:val="clear" w:color="auto" w:fill="auto"/>
          </w:tcPr>
          <w:p w:rsidR="007F7B0E" w:rsidRDefault="00F65EB4">
            <w:pPr>
              <w:spacing w:after="0"/>
              <w:ind w:left="-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 внесення змін до цільової програми «Протидія захворювання та</w:t>
            </w:r>
            <w:r w:rsidR="00804A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профілактики захворювань в Коломийській територіальній громаді на 2022-2024 роки»</w:t>
            </w:r>
          </w:p>
        </w:tc>
      </w:tr>
    </w:tbl>
    <w:p w:rsidR="007F7B0E" w:rsidRDefault="007F7B0E">
      <w:pPr>
        <w:widowControl w:val="0"/>
        <w:tabs>
          <w:tab w:val="left" w:pos="160"/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F65EB4">
      <w:pPr>
        <w:widowControl w:val="0"/>
        <w:tabs>
          <w:tab w:val="left" w:pos="160"/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Розглянувши звернення комунального некомерційного підприємства «Коломийський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фтизіопульмонологічний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 Коломийської міської ради Івано-Франківської області»,  керуючись статутом підприємства, </w:t>
      </w:r>
      <w:r w:rsidR="0080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Господарським кодексом України, Законами України  «Про місцеве самоврядування в Україні», «Про державні фінансові гарантії медичного обслуговування населення»,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місь</w:t>
      </w:r>
      <w:r>
        <w:rPr>
          <w:rFonts w:ascii="Times New Roman" w:eastAsia="Times New Roman" w:hAnsi="Times New Roman" w:cs="Times New Roman"/>
          <w:sz w:val="28"/>
          <w:szCs w:val="28"/>
        </w:rPr>
        <w:t>ка рада</w:t>
      </w:r>
    </w:p>
    <w:p w:rsidR="007F7B0E" w:rsidRDefault="00F65E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7F7B0E" w:rsidRDefault="007F7B0E">
      <w:pPr>
        <w:shd w:val="clear" w:color="auto" w:fill="FFFFFF"/>
        <w:spacing w:after="0" w:line="240" w:lineRule="auto"/>
        <w:jc w:val="both"/>
      </w:pPr>
    </w:p>
    <w:p w:rsidR="007F7B0E" w:rsidRDefault="00F65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зміни до цільової програми «Протидія захворювання та профілактики захворювань в Коломийській територіальній громаді на 2022-</w:t>
      </w:r>
      <w:r w:rsidR="00804A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2024 роки», затвердженої  рішенням міської ради від 21.10.2021р. №1299-21/2021:</w:t>
      </w:r>
    </w:p>
    <w:p w:rsidR="007F7B0E" w:rsidRDefault="00F65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1.1. Викласти паспорт цільової програми «Протидія захворювання та профілактики захворювань в Коломийській територіальній громаді на 2022-</w:t>
      </w:r>
      <w:r w:rsidR="00804A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2024 роки» в новій редакції (додається).</w:t>
      </w:r>
    </w:p>
    <w:p w:rsidR="007F7B0E" w:rsidRDefault="00F65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1.2. Перелік заходів, обсяги та джерела фінансування цільової прог</w:t>
      </w:r>
      <w:r>
        <w:rPr>
          <w:rFonts w:ascii="Times New Roman" w:eastAsia="Times New Roman" w:hAnsi="Times New Roman" w:cs="Times New Roman"/>
          <w:sz w:val="28"/>
          <w:szCs w:val="28"/>
        </w:rPr>
        <w:t>рами «Протидія захворювання та профілактики захворювань в Коломийській територіальній громаді на 2022-2024 роки» викласти  у новій редакції (додається).</w:t>
      </w:r>
    </w:p>
    <w:p w:rsidR="007F7B0E" w:rsidRDefault="00F65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2. Управлінню фінансів і внутрішнього аудиту Коломийської міської</w:t>
      </w:r>
      <w:r w:rsidR="0080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ради (Ольга ГАВДУНИК) пер</w:t>
      </w:r>
      <w:r>
        <w:rPr>
          <w:rFonts w:ascii="Times New Roman" w:eastAsia="Times New Roman" w:hAnsi="Times New Roman" w:cs="Times New Roman"/>
          <w:sz w:val="28"/>
          <w:szCs w:val="28"/>
        </w:rPr>
        <w:t>едбачити фінансування витрат, пов’язаних з реалізацією цільової програми «Протидія захворювання та профілактики захворювань в Коломийській територіальній громаді на 2022-2024 роки».</w:t>
      </w:r>
    </w:p>
    <w:p w:rsidR="007F7B0E" w:rsidRDefault="00F65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3. Організацію виконання  рішення покласти на міського голову Богд</w:t>
      </w:r>
      <w:r>
        <w:rPr>
          <w:rFonts w:ascii="Times New Roman" w:eastAsia="Times New Roman" w:hAnsi="Times New Roman" w:cs="Times New Roman"/>
          <w:sz w:val="28"/>
          <w:szCs w:val="28"/>
        </w:rPr>
        <w:t>ана СТАНІСЛАВСЬКОГО.</w:t>
      </w:r>
    </w:p>
    <w:p w:rsidR="007F7B0E" w:rsidRDefault="00F65E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4. 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 та постійній комісії з питань освіти, культури, спорту, і</w:t>
      </w:r>
      <w:r>
        <w:rPr>
          <w:rFonts w:ascii="Times New Roman" w:eastAsia="Times New Roman" w:hAnsi="Times New Roman" w:cs="Times New Roman"/>
          <w:sz w:val="28"/>
          <w:szCs w:val="28"/>
        </w:rPr>
        <w:t>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правопорядку.</w:t>
      </w: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F65E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Богдан СТАНІСЛАВСЬКИЙ</w:t>
      </w: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F65E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ПОГОДЖЕНО:</w:t>
      </w:r>
    </w:p>
    <w:p w:rsidR="007F7B0E" w:rsidRDefault="00F65E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міської ради</w:t>
      </w:r>
    </w:p>
    <w:p w:rsidR="007F7B0E" w:rsidRDefault="00F6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Андрій КУНИЧАК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"___"________ 2022 р.</w:t>
      </w:r>
    </w:p>
    <w:p w:rsidR="007F7B0E" w:rsidRDefault="007F7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F6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постійної комісії з питань</w:t>
      </w:r>
    </w:p>
    <w:p w:rsidR="007F7B0E" w:rsidRDefault="00F6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бюджету, інвестицій, соціально-економічного</w:t>
      </w:r>
    </w:p>
    <w:p w:rsidR="007F7B0E" w:rsidRDefault="00F6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розвитку та зовнішньо-економічних відносин</w:t>
      </w:r>
    </w:p>
    <w:p w:rsidR="007F7B0E" w:rsidRDefault="00F6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Ігор КОСТЮК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"___"_________ 2022 р.</w:t>
      </w:r>
    </w:p>
    <w:p w:rsidR="007F7B0E" w:rsidRDefault="007F7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F6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голови постійної комісії з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питань </w:t>
      </w:r>
    </w:p>
    <w:p w:rsidR="007F7B0E" w:rsidRDefault="00F6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освіти, культури, спорту, інформаційної </w:t>
      </w:r>
    </w:p>
    <w:p w:rsidR="007F7B0E" w:rsidRDefault="00F6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 молодіжної політики, соціального захисту,</w:t>
      </w:r>
    </w:p>
    <w:p w:rsidR="007F7B0E" w:rsidRDefault="00F6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охорони здоров'я, гендерної політики,</w:t>
      </w:r>
    </w:p>
    <w:p w:rsidR="007F7B0E" w:rsidRDefault="00F6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депутатської діяльності, етики, регламенту, </w:t>
      </w:r>
    </w:p>
    <w:p w:rsidR="007F7B0E" w:rsidRDefault="00F6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захисту прав людини та правопорядку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</w:t>
      </w:r>
    </w:p>
    <w:p w:rsidR="007F7B0E" w:rsidRDefault="00F6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Роман ДЯЧУК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 2022 р.</w:t>
      </w:r>
    </w:p>
    <w:p w:rsidR="007F7B0E" w:rsidRDefault="007F7B0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F6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управління фінансів і</w:t>
      </w:r>
    </w:p>
    <w:p w:rsidR="007F7B0E" w:rsidRDefault="00F6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внутрішнього аудиту міської ради </w:t>
      </w:r>
    </w:p>
    <w:p w:rsidR="007F7B0E" w:rsidRDefault="00F6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Ольга ГАВДУНИК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“___”________ 2022 р.</w:t>
      </w:r>
    </w:p>
    <w:p w:rsidR="007F7B0E" w:rsidRDefault="007F7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F6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юридичного відділу</w:t>
      </w:r>
    </w:p>
    <w:p w:rsidR="007F7B0E" w:rsidRDefault="00F6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</w:p>
    <w:p w:rsidR="007F7B0E" w:rsidRDefault="00F6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Любов СОНЧАК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“___”________ 2022 р.</w:t>
      </w:r>
    </w:p>
    <w:p w:rsidR="007F7B0E" w:rsidRDefault="00F6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B0E" w:rsidRDefault="00F6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«Секретаріат ради» </w:t>
      </w:r>
    </w:p>
    <w:p w:rsidR="007F7B0E" w:rsidRDefault="00F6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міської ради </w:t>
      </w:r>
    </w:p>
    <w:p w:rsidR="007F7B0E" w:rsidRDefault="00F6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Світлана БЕЖУК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“___”________ 2022 р.</w:t>
      </w:r>
    </w:p>
    <w:p w:rsidR="007F7B0E" w:rsidRDefault="00F6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7F7B0E" w:rsidRDefault="00F6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Уповноважена особа з питань запобігання та </w:t>
      </w:r>
    </w:p>
    <w:p w:rsidR="007F7B0E" w:rsidRDefault="00F6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виявлення корупції у міській раді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7F7B0E" w:rsidRDefault="00F6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Світлана СЕНЮК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 2022 р.</w:t>
      </w:r>
    </w:p>
    <w:p w:rsidR="007F7B0E" w:rsidRDefault="00F6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B0E" w:rsidRDefault="00F6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В.о.начальника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відділу охорони здоров`я</w:t>
      </w:r>
    </w:p>
    <w:p w:rsidR="007F7B0E" w:rsidRDefault="00F6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7B0E" w:rsidRDefault="00F6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Ілона САРАНЧУК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“___”________ 2022 р.</w:t>
      </w:r>
    </w:p>
    <w:p w:rsidR="007F7B0E" w:rsidRDefault="00F65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7F7B0E" w:rsidRDefault="00F65E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Виконавець:</w:t>
      </w:r>
    </w:p>
    <w:p w:rsidR="007F7B0E" w:rsidRDefault="00F65E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Генеральний директор </w:t>
      </w:r>
    </w:p>
    <w:p w:rsidR="007F7B0E" w:rsidRDefault="00F65E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КНП«Коломийський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ФПЦ»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F7B0E" w:rsidRDefault="00F65E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Віталій ГУРНИК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“___”_______ 2022 р.</w:t>
      </w: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F65EB4">
      <w:pPr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ЗАТВЕРДЖЕНО</w:t>
      </w:r>
    </w:p>
    <w:p w:rsidR="007F7B0E" w:rsidRDefault="00F6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рішення міської ради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7F7B0E" w:rsidRDefault="00F65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від ___________ № ____</w:t>
      </w:r>
    </w:p>
    <w:p w:rsidR="007F7B0E" w:rsidRDefault="007F7B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B0E" w:rsidRDefault="007F7B0E">
      <w:pPr>
        <w:shd w:val="clear" w:color="auto" w:fill="FFFFFF"/>
        <w:spacing w:after="0"/>
        <w:ind w:right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7B0E" w:rsidRDefault="00F65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ПАСПОРТ</w:t>
      </w:r>
    </w:p>
    <w:p w:rsidR="007F7B0E" w:rsidRDefault="007F7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F7B0E" w:rsidRDefault="00F65EB4">
      <w:pPr>
        <w:shd w:val="clear" w:color="auto" w:fill="FFFFFF"/>
        <w:spacing w:after="0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Цільової  програми «Протидія захворюванню та профілактика захворювань в Коломийській ТГ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2022-2024 роки»</w:t>
      </w:r>
    </w:p>
    <w:p w:rsidR="007F7B0E" w:rsidRDefault="007F7B0E">
      <w:pPr>
        <w:shd w:val="clear" w:color="auto" w:fill="FFFFFF"/>
        <w:spacing w:after="0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c"/>
        <w:tblW w:w="9750" w:type="dxa"/>
        <w:tblInd w:w="-60" w:type="dxa"/>
        <w:tblLayout w:type="fixed"/>
        <w:tblLook w:val="0400" w:firstRow="0" w:lastRow="0" w:firstColumn="0" w:lastColumn="0" w:noHBand="0" w:noVBand="1"/>
      </w:tblPr>
      <w:tblGrid>
        <w:gridCol w:w="3813"/>
        <w:gridCol w:w="5937"/>
      </w:tblGrid>
      <w:tr w:rsidR="007F7B0E">
        <w:tc>
          <w:tcPr>
            <w:tcW w:w="3813" w:type="dxa"/>
            <w:vAlign w:val="center"/>
          </w:tcPr>
          <w:p w:rsidR="007F7B0E" w:rsidRDefault="00F65E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Ініціатор розроблення Програми (замовник)</w:t>
            </w:r>
          </w:p>
        </w:tc>
        <w:tc>
          <w:tcPr>
            <w:tcW w:w="5937" w:type="dxa"/>
            <w:vAlign w:val="center"/>
          </w:tcPr>
          <w:p w:rsidR="007F7B0E" w:rsidRDefault="00F6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Коломийська міська рада</w:t>
            </w:r>
          </w:p>
        </w:tc>
      </w:tr>
      <w:tr w:rsidR="007F7B0E">
        <w:tc>
          <w:tcPr>
            <w:tcW w:w="3813" w:type="dxa"/>
            <w:vAlign w:val="center"/>
          </w:tcPr>
          <w:p w:rsidR="007F7B0E" w:rsidRDefault="00F65E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937" w:type="dxa"/>
            <w:vAlign w:val="center"/>
          </w:tcPr>
          <w:p w:rsidR="007F7B0E" w:rsidRDefault="00F6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Комунальне некомерційне підприємство Коломийської міської ради «Коломийський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фтизіопульмонологічний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центр»</w:t>
            </w:r>
          </w:p>
        </w:tc>
      </w:tr>
      <w:tr w:rsidR="007F7B0E">
        <w:tc>
          <w:tcPr>
            <w:tcW w:w="3813" w:type="dxa"/>
            <w:vAlign w:val="center"/>
          </w:tcPr>
          <w:p w:rsidR="007F7B0E" w:rsidRDefault="00F6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Термін реалізації програми</w:t>
            </w:r>
          </w:p>
        </w:tc>
        <w:tc>
          <w:tcPr>
            <w:tcW w:w="5937" w:type="dxa"/>
            <w:vAlign w:val="center"/>
          </w:tcPr>
          <w:p w:rsidR="007F7B0E" w:rsidRDefault="00F65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2022-2024 рік</w:t>
            </w:r>
          </w:p>
        </w:tc>
      </w:tr>
      <w:tr w:rsidR="007F7B0E">
        <w:tc>
          <w:tcPr>
            <w:tcW w:w="3813" w:type="dxa"/>
            <w:vAlign w:val="center"/>
          </w:tcPr>
          <w:p w:rsidR="007F7B0E" w:rsidRDefault="00F6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Етапи фінансування Програми протягом</w:t>
            </w:r>
          </w:p>
        </w:tc>
        <w:tc>
          <w:tcPr>
            <w:tcW w:w="5937" w:type="dxa"/>
            <w:vAlign w:val="center"/>
          </w:tcPr>
          <w:p w:rsidR="007F7B0E" w:rsidRDefault="00F65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2022-2024 року</w:t>
            </w:r>
          </w:p>
        </w:tc>
      </w:tr>
      <w:tr w:rsidR="007F7B0E">
        <w:tc>
          <w:tcPr>
            <w:tcW w:w="3813" w:type="dxa"/>
            <w:vAlign w:val="center"/>
          </w:tcPr>
          <w:p w:rsidR="007F7B0E" w:rsidRDefault="00F6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Обсяги фінансування Програми (тис. грн.):                      </w:t>
            </w:r>
          </w:p>
        </w:tc>
        <w:tc>
          <w:tcPr>
            <w:tcW w:w="5937" w:type="dxa"/>
            <w:vAlign w:val="center"/>
          </w:tcPr>
          <w:p w:rsidR="007F7B0E" w:rsidRDefault="00F65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5520,0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7F7B0E" w:rsidRDefault="007F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d"/>
        <w:tblW w:w="955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9"/>
        <w:gridCol w:w="1167"/>
        <w:gridCol w:w="1628"/>
        <w:gridCol w:w="1628"/>
        <w:gridCol w:w="1352"/>
        <w:gridCol w:w="2181"/>
      </w:tblGrid>
      <w:tr w:rsidR="007F7B0E">
        <w:tc>
          <w:tcPr>
            <w:tcW w:w="1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7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фінансування (тис. грн.)</w:t>
            </w:r>
          </w:p>
        </w:tc>
      </w:tr>
      <w:tr w:rsidR="007F7B0E">
        <w:tc>
          <w:tcPr>
            <w:tcW w:w="1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0E" w:rsidRDefault="007F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6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 джерелами фінансування</w:t>
            </w:r>
          </w:p>
        </w:tc>
      </w:tr>
      <w:tr w:rsidR="007F7B0E">
        <w:tc>
          <w:tcPr>
            <w:tcW w:w="1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0E" w:rsidRDefault="007F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0E" w:rsidRDefault="007F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Державний бюджет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Обласний бюджет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Міський бюджет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 джерела</w:t>
            </w:r>
          </w:p>
        </w:tc>
      </w:tr>
      <w:tr w:rsidR="007F7B0E">
        <w:trPr>
          <w:trHeight w:val="255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5520,0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5520,0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7B0E">
        <w:trPr>
          <w:trHeight w:val="135"/>
        </w:trPr>
        <w:tc>
          <w:tcPr>
            <w:tcW w:w="1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7B0E" w:rsidRDefault="007F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F7B0E" w:rsidRDefault="007F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F7B0E" w:rsidRDefault="007F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7B0E" w:rsidRDefault="007F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7B0E" w:rsidRDefault="007F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B0E">
        <w:trPr>
          <w:trHeight w:val="308"/>
        </w:trPr>
        <w:tc>
          <w:tcPr>
            <w:tcW w:w="1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7B0E" w:rsidRDefault="00F65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7B0E" w:rsidRDefault="00F65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1 380,0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F7B0E" w:rsidRDefault="00F65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F7B0E" w:rsidRDefault="00F65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7B0E" w:rsidRDefault="00F65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1 380,0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7B0E" w:rsidRDefault="00F65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7B0E">
        <w:trPr>
          <w:trHeight w:val="156"/>
        </w:trPr>
        <w:tc>
          <w:tcPr>
            <w:tcW w:w="15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1 940,0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1 940,0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7B0E">
        <w:trPr>
          <w:trHeight w:val="228"/>
        </w:trPr>
        <w:tc>
          <w:tcPr>
            <w:tcW w:w="15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2 200,0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2 200,0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0E" w:rsidRDefault="00F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7B0E" w:rsidRDefault="007F7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F7B0E" w:rsidRDefault="007F7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F7B0E" w:rsidRDefault="00F65EB4">
      <w:pPr>
        <w:shd w:val="clear" w:color="auto" w:fill="FFFFFF"/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Очікувані результати виконання Програми.</w:t>
      </w:r>
    </w:p>
    <w:p w:rsidR="007F7B0E" w:rsidRDefault="00F65EB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забезпечення сталого функціонування Центру;</w:t>
      </w:r>
    </w:p>
    <w:p w:rsidR="007F7B0E" w:rsidRDefault="00F65EB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сформована система надання населенню доступних та високоякісних медичних послуг;</w:t>
      </w:r>
    </w:p>
    <w:p w:rsidR="007F7B0E" w:rsidRDefault="00F65EB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створені умови для повномасштабної реалізації принципу організації та координації надання пацієнтам вторинної медичної допомоги;</w:t>
      </w:r>
    </w:p>
    <w:p w:rsidR="007F7B0E" w:rsidRDefault="00F65EB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створені умови для повномасштабної реалі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зації принципу організації та координації надання пацієнтам первинної медичної допомоги;</w:t>
      </w:r>
    </w:p>
    <w:p w:rsidR="007F7B0E" w:rsidRDefault="00F65EB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-запроваджена ефективна система багатоканального фінансування, збільшення бюджетних асигнувань на первинну та вторинну допомогу;</w:t>
      </w:r>
    </w:p>
    <w:p w:rsidR="007F7B0E" w:rsidRDefault="00F65EB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покращений матеріально-технічного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 лікувально-профілактичних закладів, які надають первинну та вторинну медичну допомогу.</w:t>
      </w:r>
    </w:p>
    <w:p w:rsidR="007F7B0E" w:rsidRDefault="00F65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7. Термін проведення звітності: щоквартально, до 10 числа місяця, наступного за звітним періодом (наростаючим підсумком) готує і подає звіт про стан 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заходів Програми.</w:t>
      </w:r>
    </w:p>
    <w:p w:rsidR="007F7B0E" w:rsidRDefault="007F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F7B0E" w:rsidRDefault="007F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7B0E" w:rsidRDefault="00F6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Замовник програми     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Віталій  ГУРНИК</w:t>
      </w:r>
    </w:p>
    <w:p w:rsidR="007F7B0E" w:rsidRDefault="007F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F7B0E" w:rsidRDefault="007F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7B0E" w:rsidRDefault="00F6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Відповідальний виконавець                     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Олег ТОКАРЧУК</w:t>
      </w:r>
    </w:p>
    <w:p w:rsidR="007F7B0E" w:rsidRDefault="007F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7B0E" w:rsidRDefault="007F7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F7B0E" w:rsidRDefault="00F65E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F7B0E">
          <w:headerReference w:type="default" r:id="rId8"/>
          <w:pgSz w:w="11906" w:h="16838"/>
          <w:pgMar w:top="1133" w:right="566" w:bottom="1133" w:left="1700" w:header="510" w:footer="51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 xml:space="preserve">                                                     </w:t>
      </w:r>
    </w:p>
    <w:p w:rsidR="00804AA0" w:rsidRDefault="00804AA0" w:rsidP="00804AA0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804AA0" w:rsidRDefault="00804AA0" w:rsidP="00804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рішення міської ради</w:t>
      </w:r>
    </w:p>
    <w:p w:rsidR="00804AA0" w:rsidRDefault="00804AA0" w:rsidP="00804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9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_________№______</w:t>
      </w:r>
    </w:p>
    <w:p w:rsidR="00804AA0" w:rsidRDefault="00804AA0" w:rsidP="00804AA0">
      <w:pPr>
        <w:shd w:val="clear" w:color="auto" w:fill="FFFFFF"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4AA0" w:rsidRPr="00804AA0" w:rsidRDefault="00804AA0" w:rsidP="00804AA0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804AA0" w:rsidRDefault="00804AA0" w:rsidP="00804AA0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</w:t>
      </w:r>
    </w:p>
    <w:p w:rsidR="00804AA0" w:rsidRDefault="00804AA0" w:rsidP="00804AA0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заходів, обсяги та джерела фінансування цільової програми</w:t>
      </w:r>
    </w:p>
    <w:p w:rsidR="00804AA0" w:rsidRDefault="00804AA0" w:rsidP="00804AA0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04AA0" w:rsidRDefault="00804AA0" w:rsidP="00804AA0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 замовника: Коломийська міська рада</w:t>
      </w:r>
    </w:p>
    <w:p w:rsidR="00804AA0" w:rsidRDefault="00804AA0" w:rsidP="00804AA0">
      <w:pPr>
        <w:shd w:val="clear" w:color="auto" w:fill="FFFFFF"/>
        <w:spacing w:after="0"/>
        <w:ind w:right="1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 програми: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Цільова  програма «Протидія захворювання та профілактика захворювань в Коломийській ТГ на 2022-2024 роки»</w:t>
      </w:r>
    </w:p>
    <w:p w:rsidR="00804AA0" w:rsidRDefault="00804AA0" w:rsidP="00804AA0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5451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899"/>
        <w:gridCol w:w="1409"/>
        <w:gridCol w:w="1276"/>
        <w:gridCol w:w="1142"/>
        <w:gridCol w:w="1276"/>
        <w:gridCol w:w="1276"/>
        <w:gridCol w:w="1275"/>
        <w:gridCol w:w="1134"/>
        <w:gridCol w:w="1276"/>
        <w:gridCol w:w="3252"/>
      </w:tblGrid>
      <w:tr w:rsidR="00804AA0" w:rsidTr="00F65EB4">
        <w:trPr>
          <w:trHeight w:val="187"/>
        </w:trPr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Виконавець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7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Орієнтовні обсяги фінансування,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Очікувані результати</w:t>
            </w:r>
          </w:p>
        </w:tc>
      </w:tr>
      <w:tr w:rsidR="00804AA0" w:rsidTr="00F65EB4">
        <w:trPr>
          <w:trHeight w:val="316"/>
        </w:trPr>
        <w:tc>
          <w:tcPr>
            <w:tcW w:w="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 джерелами фінансування</w:t>
            </w:r>
          </w:p>
        </w:tc>
        <w:tc>
          <w:tcPr>
            <w:tcW w:w="3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AA0" w:rsidTr="00F65EB4">
        <w:trPr>
          <w:trHeight w:val="336"/>
        </w:trPr>
        <w:tc>
          <w:tcPr>
            <w:tcW w:w="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бюджет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 джерела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AA0" w:rsidTr="00F65EB4">
        <w:trPr>
          <w:trHeight w:val="2771"/>
        </w:trPr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Утримання будівель комунального некомерційного підприємства Коломийської міської ради «Коломийський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фтизіопульмонологічний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центр» (покриття вартості комунальних послуг та енергоносіїв комунального закладу)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F65EB4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Коломийс</w:t>
            </w:r>
            <w:proofErr w:type="spellEnd"/>
          </w:p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рік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енергоносіями комунального некомерційного підприємства Коломийської міської ради «Коломийський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фтизіопульмонологічний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804AA0" w:rsidTr="00F65EB4">
        <w:trPr>
          <w:trHeight w:val="1893"/>
        </w:trPr>
        <w:tc>
          <w:tcPr>
            <w:tcW w:w="236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2023рк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AA0" w:rsidTr="00F65EB4">
        <w:trPr>
          <w:trHeight w:val="1053"/>
        </w:trPr>
        <w:tc>
          <w:tcPr>
            <w:tcW w:w="236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рік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AA0" w:rsidRDefault="00804AA0" w:rsidP="00804AA0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451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1853"/>
        <w:gridCol w:w="1275"/>
        <w:gridCol w:w="1275"/>
        <w:gridCol w:w="1275"/>
        <w:gridCol w:w="1275"/>
        <w:gridCol w:w="1275"/>
        <w:gridCol w:w="1275"/>
        <w:gridCol w:w="1140"/>
        <w:gridCol w:w="1275"/>
        <w:gridCol w:w="3249"/>
      </w:tblGrid>
      <w:tr w:rsidR="00804AA0" w:rsidTr="00F65EB4">
        <w:trPr>
          <w:trHeight w:val="1245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Виплата пенсій за віком призначених на пільгових умовах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КНП«Коломийський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фтизіопу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льмонологічний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Коломийської міської ради  Івано-Франківської області» </w:t>
            </w:r>
          </w:p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Коломийська міська рада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рік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фінансами для  покриття виплат на пенсії за віком призначені на пільгових умовах працівникам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КНП«Коломийський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фтизіопульмонологічний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Коломийської міської ради  Івано-Франківської області»</w:t>
            </w:r>
          </w:p>
        </w:tc>
      </w:tr>
      <w:tr w:rsidR="00804AA0" w:rsidTr="00F65EB4">
        <w:trPr>
          <w:trHeight w:val="1893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 рік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2023рк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AA0" w:rsidTr="00F65EB4">
        <w:trPr>
          <w:trHeight w:val="1782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рік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рік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AA0" w:rsidTr="00F65EB4">
        <w:trPr>
          <w:trHeight w:val="159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Надання безоплатного стоматологічного </w:t>
            </w:r>
          </w:p>
          <w:p w:rsidR="00804AA0" w:rsidRDefault="00804AA0" w:rsidP="00F65EB4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 та зубного протезування окремих категорій населення</w:t>
            </w:r>
          </w:p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території Коломийської територіальної громади  </w:t>
            </w:r>
          </w:p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ветеранам війни (УБД,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УБД АТО, ІВ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УБД АТО, особам з інвалідністю внаслідок війни,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особи з інвалідністю АТО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Коломийська міська рада</w:t>
            </w:r>
          </w:p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рік</w:t>
            </w: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1.Протезування суцільнолитими конструкціями з облицюванням пластмасою або керамікою за медичними показаннями, підтвердженими висновками МСЕК та ЛКК</w:t>
            </w:r>
          </w:p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2.Профілактичні заходи, огляд, терапевтична та хірургічна стоматологічна допомога у повному обсязі </w:t>
            </w:r>
            <w:r w:rsidR="00F6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маловитратними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технологіями:</w:t>
            </w:r>
          </w:p>
          <w:p w:rsidR="00804AA0" w:rsidRDefault="00804AA0" w:rsidP="0060480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ветеранам війни (УБД, в </w:t>
            </w:r>
            <w:r w:rsidR="00F6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УБД АТО, ІВ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УБД АТО, особам з інвалідністю внаслідок війни,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особи </w:t>
            </w:r>
            <w:r w:rsidR="00F6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інвалідністю АТО</w:t>
            </w:r>
          </w:p>
        </w:tc>
      </w:tr>
      <w:tr w:rsidR="00804AA0" w:rsidTr="00F65EB4">
        <w:trPr>
          <w:trHeight w:val="1995"/>
        </w:trPr>
        <w:tc>
          <w:tcPr>
            <w:tcW w:w="284" w:type="dxa"/>
            <w:vMerge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</w:t>
            </w: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4AA0" w:rsidRDefault="00804AA0" w:rsidP="0060480A">
            <w:pPr>
              <w:spacing w:line="240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AA0" w:rsidTr="00F65EB4">
        <w:trPr>
          <w:trHeight w:val="3780"/>
        </w:trPr>
        <w:tc>
          <w:tcPr>
            <w:tcW w:w="284" w:type="dxa"/>
            <w:vMerge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804AA0" w:rsidRDefault="00804AA0" w:rsidP="0060480A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4AA0" w:rsidRDefault="00804AA0" w:rsidP="0060480A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рік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AA0" w:rsidRDefault="00804AA0" w:rsidP="0060480A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804AA0" w:rsidRDefault="00804AA0" w:rsidP="00604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AA0" w:rsidRDefault="00804AA0" w:rsidP="00804AA0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jdgxs" w:colFirst="0" w:colLast="0"/>
      <w:bookmarkEnd w:id="1"/>
    </w:p>
    <w:p w:rsidR="00804AA0" w:rsidRDefault="00804AA0" w:rsidP="00804AA0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Замовник програми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Віталій ГУРНИК         </w:t>
      </w:r>
    </w:p>
    <w:p w:rsidR="00804AA0" w:rsidRDefault="00804AA0" w:rsidP="00804AA0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               </w:t>
      </w:r>
    </w:p>
    <w:p w:rsidR="00804AA0" w:rsidRDefault="00804AA0" w:rsidP="00804AA0">
      <w:pPr>
        <w:shd w:val="clear" w:color="auto" w:fill="FFFFFF"/>
        <w:spacing w:after="0" w:line="240" w:lineRule="auto"/>
        <w:ind w:right="15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Керівник програми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 Олег ТОКАРЧУК</w:t>
      </w:r>
    </w:p>
    <w:p w:rsidR="007F7B0E" w:rsidRDefault="007F7B0E"/>
    <w:sectPr w:rsidR="007F7B0E" w:rsidSect="00804AA0">
      <w:pgSz w:w="16838" w:h="11906" w:orient="landscape"/>
      <w:pgMar w:top="1417" w:right="820" w:bottom="993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65EB4">
      <w:pPr>
        <w:spacing w:after="0" w:line="240" w:lineRule="auto"/>
      </w:pPr>
      <w:r>
        <w:separator/>
      </w:r>
    </w:p>
  </w:endnote>
  <w:endnote w:type="continuationSeparator" w:id="0">
    <w:p w:rsidR="00000000" w:rsidRDefault="00F6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65EB4">
      <w:pPr>
        <w:spacing w:after="0" w:line="240" w:lineRule="auto"/>
      </w:pPr>
      <w:r>
        <w:separator/>
      </w:r>
    </w:p>
  </w:footnote>
  <w:footnote w:type="continuationSeparator" w:id="0">
    <w:p w:rsidR="00000000" w:rsidRDefault="00F6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B0E" w:rsidRDefault="007F7B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096"/>
      <w:rPr>
        <w:rFonts w:ascii="Tahoma" w:eastAsia="Tahoma" w:hAnsi="Tahoma" w:cs="Tahoma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B0E"/>
    <w:rsid w:val="007F7B0E"/>
    <w:rsid w:val="00804AA0"/>
    <w:rsid w:val="00F6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B45F"/>
  <w15:docId w15:val="{1794047F-5B7A-4AC7-8F1E-9C0C410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A07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610A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бычный1"/>
    <w:rsid w:val="00610A07"/>
    <w:pPr>
      <w:spacing w:line="240" w:lineRule="auto"/>
    </w:pPr>
    <w:rPr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10A0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1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019,baiaagaaboqcaaadgq0aaawpd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10A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1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A07"/>
    <w:rPr>
      <w:rFonts w:ascii="Tahoma" w:eastAsia="Calibri" w:hAnsi="Tahoma" w:cs="Tahoma"/>
      <w:sz w:val="16"/>
      <w:szCs w:val="16"/>
      <w:lang w:val="uk-UA" w:eastAsia="ar-SA"/>
    </w:rPr>
  </w:style>
  <w:style w:type="paragraph" w:styleId="a9">
    <w:name w:val="List Paragraph"/>
    <w:basedOn w:val="a"/>
    <w:uiPriority w:val="34"/>
    <w:qFormat/>
    <w:rsid w:val="0036783C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eG63ALEnw2UtNqZHYRgilOUvjw==">AMUW2mWD+fDA/rL3VGrkdAB+zdt2MbUvyKEKtjoOep7vWW+0B1JqjrJVIXDGsUTApEXQvQdNNS+4jSS9Q6qvBL5Nh0DpAX+t8AcB8lNHPUU5xlqaFPrjnHk=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5496</Words>
  <Characters>3134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Леська</dc:creator>
  <cp:lastModifiedBy>Голинська Іванна Ігорівна</cp:lastModifiedBy>
  <cp:revision>2</cp:revision>
  <dcterms:created xsi:type="dcterms:W3CDTF">2022-11-18T07:32:00Z</dcterms:created>
  <dcterms:modified xsi:type="dcterms:W3CDTF">2022-11-24T13:17:00Z</dcterms:modified>
</cp:coreProperties>
</file>